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3A" w:rsidRDefault="00AB6D3A" w:rsidP="00AB6D3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If you </w:t>
      </w:r>
      <w:proofErr w:type="gramStart"/>
      <w:r>
        <w:rPr>
          <w:rFonts w:ascii="Helvetica" w:hAnsi="Helvetica"/>
          <w:color w:val="333333"/>
          <w:sz w:val="21"/>
          <w:szCs w:val="21"/>
        </w:rPr>
        <w:t>have  a</w:t>
      </w:r>
      <w:proofErr w:type="gramEnd"/>
      <w:r>
        <w:rPr>
          <w:rFonts w:ascii="Helvetica" w:hAnsi="Helvetica"/>
          <w:color w:val="333333"/>
          <w:sz w:val="21"/>
          <w:szCs w:val="21"/>
        </w:rPr>
        <w:t xml:space="preserve"> bit</w:t>
      </w:r>
      <w:r>
        <w:rPr>
          <w:rFonts w:ascii="Helvetica" w:hAnsi="Helvetica"/>
          <w:color w:val="333333"/>
          <w:sz w:val="21"/>
          <w:szCs w:val="21"/>
        </w:rPr>
        <w:t xml:space="preserve"> of </w:t>
      </w:r>
      <w:r>
        <w:rPr>
          <w:rFonts w:ascii="Helvetica" w:hAnsi="Helvetica"/>
          <w:color w:val="333333"/>
          <w:sz w:val="21"/>
          <w:szCs w:val="21"/>
        </w:rPr>
        <w:t xml:space="preserve">extra </w:t>
      </w:r>
      <w:r>
        <w:rPr>
          <w:rFonts w:ascii="Helvetica" w:hAnsi="Helvetica"/>
          <w:color w:val="333333"/>
          <w:sz w:val="21"/>
          <w:szCs w:val="21"/>
        </w:rPr>
        <w:t xml:space="preserve">space in your suitcase </w:t>
      </w:r>
      <w:r>
        <w:rPr>
          <w:rFonts w:ascii="Helvetica" w:hAnsi="Helvetica"/>
          <w:color w:val="333333"/>
          <w:sz w:val="21"/>
          <w:szCs w:val="21"/>
        </w:rPr>
        <w:t xml:space="preserve">we encourage you to bring some much needed supplies to support the work of </w:t>
      </w:r>
      <w:proofErr w:type="spellStart"/>
      <w:r>
        <w:rPr>
          <w:rFonts w:ascii="Helvetica" w:hAnsi="Helvetica"/>
          <w:color w:val="333333"/>
          <w:sz w:val="21"/>
          <w:szCs w:val="21"/>
        </w:rPr>
        <w:t>Entreamingos</w:t>
      </w:r>
      <w:proofErr w:type="spellEnd"/>
      <w:r>
        <w:rPr>
          <w:rFonts w:ascii="Helvetica" w:hAnsi="Helvetica"/>
          <w:color w:val="333333"/>
          <w:sz w:val="21"/>
          <w:szCs w:val="21"/>
        </w:rPr>
        <w:t>.</w:t>
      </w:r>
    </w:p>
    <w:p w:rsidR="00AB6D3A" w:rsidRDefault="00AB6D3A" w:rsidP="00AB6D3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Donated items contributed will be used to augment the center’s constantly depleting resources. Additionally, the donated items will help support adult productivity workshops.</w:t>
      </w:r>
    </w:p>
    <w:p w:rsidR="00AB6D3A" w:rsidRPr="00AB6D3A" w:rsidRDefault="00AB6D3A" w:rsidP="00AB6D3A">
      <w:pPr>
        <w:rPr>
          <w:rFonts w:ascii="Arial" w:eastAsia="Times New Roman" w:hAnsi="Arial" w:cs="Arial"/>
          <w:sz w:val="21"/>
          <w:szCs w:val="21"/>
        </w:rPr>
      </w:pPr>
      <w:r w:rsidRPr="00AB6D3A">
        <w:rPr>
          <w:rFonts w:ascii="Arial" w:hAnsi="Arial" w:cs="Arial"/>
          <w:sz w:val="21"/>
          <w:szCs w:val="21"/>
        </w:rPr>
        <w:t xml:space="preserve">Please include a note with your name, email address and an approximate value of your donations. </w:t>
      </w:r>
      <w:proofErr w:type="spellStart"/>
      <w:r w:rsidRPr="00AB6D3A">
        <w:rPr>
          <w:rFonts w:ascii="Arial" w:eastAsia="Times New Roman" w:hAnsi="Arial" w:cs="Arial"/>
          <w:color w:val="606060"/>
          <w:sz w:val="21"/>
          <w:szCs w:val="21"/>
          <w:shd w:val="clear" w:color="auto" w:fill="FFFFFF"/>
        </w:rPr>
        <w:t>Entreamigos</w:t>
      </w:r>
      <w:proofErr w:type="spellEnd"/>
      <w:r w:rsidRPr="00AB6D3A">
        <w:rPr>
          <w:rFonts w:ascii="Arial" w:eastAsia="Times New Roman" w:hAnsi="Arial" w:cs="Arial"/>
          <w:color w:val="606060"/>
          <w:sz w:val="21"/>
          <w:szCs w:val="21"/>
          <w:shd w:val="clear" w:color="auto" w:fill="FFFFFF"/>
        </w:rPr>
        <w:t xml:space="preserve"> is a 501(</w:t>
      </w:r>
      <w:proofErr w:type="gramStart"/>
      <w:r w:rsidRPr="00AB6D3A">
        <w:rPr>
          <w:rFonts w:ascii="Arial" w:eastAsia="Times New Roman" w:hAnsi="Arial" w:cs="Arial"/>
          <w:color w:val="606060"/>
          <w:sz w:val="21"/>
          <w:szCs w:val="21"/>
          <w:shd w:val="clear" w:color="auto" w:fill="FFFFFF"/>
        </w:rPr>
        <w:t>c)3</w:t>
      </w:r>
      <w:proofErr w:type="gramEnd"/>
      <w:r w:rsidRPr="00AB6D3A">
        <w:rPr>
          <w:rFonts w:ascii="Arial" w:eastAsia="Times New Roman" w:hAnsi="Arial" w:cs="Arial"/>
          <w:color w:val="606060"/>
          <w:sz w:val="21"/>
          <w:szCs w:val="21"/>
          <w:shd w:val="clear" w:color="auto" w:fill="FFFFFF"/>
        </w:rPr>
        <w:t xml:space="preserve"> non profit organization.  Your donations are tax deductible in the United States.</w:t>
      </w:r>
    </w:p>
    <w:p w:rsidR="00AB6D3A" w:rsidRDefault="00AB6D3A" w:rsidP="00AB6D3A">
      <w:pPr>
        <w:pStyle w:val="NormalWeb"/>
        <w:shd w:val="clear" w:color="auto" w:fill="FFFFFF"/>
        <w:spacing w:before="0" w:beforeAutospacing="0" w:after="150" w:afterAutospacing="0"/>
        <w:rPr>
          <w:rFonts w:ascii="Helvetica" w:hAnsi="Helvetica"/>
          <w:color w:val="333333"/>
          <w:sz w:val="21"/>
          <w:szCs w:val="21"/>
        </w:rPr>
      </w:pPr>
    </w:p>
    <w:p w:rsidR="00AB6D3A" w:rsidRDefault="00AB6D3A" w:rsidP="00AB6D3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w:t>
      </w:r>
      <w:bookmarkStart w:id="0" w:name="_GoBack"/>
      <w:bookmarkEnd w:id="0"/>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General School Supplies:</w:t>
      </w:r>
      <w:r w:rsidRPr="00AB6D3A">
        <w:rPr>
          <w:rFonts w:ascii="Arial" w:hAnsi="Arial"/>
          <w:color w:val="000000" w:themeColor="text1"/>
          <w:sz w:val="21"/>
          <w:szCs w:val="21"/>
        </w:rPr>
        <w:br/>
        <w:t>Book Bags, Clip Boards, College-Ruled Paper, Colored Construction Paper, Colored Pencils, Crayons, Dry-Erase Markers, Erasers, Glue Sticks, Handheld Pencil Sharpeners, Markers, Paper Clips, Pencils, Pencil Cases/Bags, Pens, Permanent Markers, Printer Paper, Protractors, Rulers, Solar Calculators, Staples, Staplers, Wide-Ruled Paper, and White Board Erasers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Reference Materials:</w:t>
      </w:r>
      <w:r w:rsidRPr="00AB6D3A">
        <w:rPr>
          <w:rFonts w:ascii="Arial" w:hAnsi="Arial"/>
          <w:color w:val="000000" w:themeColor="text1"/>
          <w:sz w:val="21"/>
          <w:szCs w:val="21"/>
        </w:rPr>
        <w:br/>
        <w:t>(Spanish) Dictionaries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Computer Hardware/Software:</w:t>
      </w:r>
      <w:r w:rsidRPr="00AB6D3A">
        <w:rPr>
          <w:rFonts w:ascii="Arial" w:hAnsi="Arial"/>
          <w:color w:val="000000" w:themeColor="text1"/>
          <w:sz w:val="21"/>
          <w:szCs w:val="21"/>
        </w:rPr>
        <w:br/>
        <w:t>Flash Drives/Memory Sticks, Tablets, and Working Laptops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Educational Games/Toys:</w:t>
      </w:r>
      <w:r w:rsidRPr="00AB6D3A">
        <w:rPr>
          <w:rFonts w:ascii="Arial" w:hAnsi="Arial"/>
          <w:color w:val="000000" w:themeColor="text1"/>
          <w:sz w:val="21"/>
          <w:szCs w:val="21"/>
        </w:rPr>
        <w:br/>
        <w:t>Board Games, Collapsible Tunnel, Coloring Books, Foosball Balls, Magnets (Big enough to not fit in little mouths), Ping Pong Balls and Rackets, Puzzles, Puppets, Stickers, Toy Doctor’s Kit, Toy Food and Kitchen Items, Toy Tools, Wooden Doll House, and Wooden Puzzles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Music Instruments:</w:t>
      </w:r>
      <w:r w:rsidRPr="00AB6D3A">
        <w:rPr>
          <w:rFonts w:ascii="Arial" w:hAnsi="Arial"/>
          <w:color w:val="000000" w:themeColor="text1"/>
          <w:sz w:val="21"/>
          <w:szCs w:val="21"/>
        </w:rPr>
        <w:br/>
        <w:t>Castanets, Cymbals, Maracas, Recorders, Hand Drums, and Guitars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Sports/Outdoor Activity:</w:t>
      </w:r>
      <w:r w:rsidRPr="00AB6D3A">
        <w:rPr>
          <w:rFonts w:ascii="Arial" w:hAnsi="Arial"/>
          <w:color w:val="000000" w:themeColor="text1"/>
          <w:sz w:val="21"/>
          <w:szCs w:val="21"/>
        </w:rPr>
        <w:br/>
        <w:t>Cones, Jump Ropes, Netball/Basketballs, Soccer Balls, and Volleyballs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Clothing/Shoes:</w:t>
      </w:r>
      <w:r w:rsidRPr="00AB6D3A">
        <w:rPr>
          <w:rFonts w:ascii="Arial" w:hAnsi="Arial"/>
          <w:color w:val="000000" w:themeColor="text1"/>
          <w:sz w:val="21"/>
          <w:szCs w:val="21"/>
        </w:rPr>
        <w:br/>
        <w:t>New or Gently Used Children’s Clothing and Shoes and New or Gently Used Adult’s Clothing and Shoes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Linens:</w:t>
      </w:r>
      <w:r w:rsidRPr="00AB6D3A">
        <w:rPr>
          <w:rFonts w:ascii="Arial" w:hAnsi="Arial"/>
          <w:color w:val="000000" w:themeColor="text1"/>
          <w:sz w:val="21"/>
          <w:szCs w:val="21"/>
        </w:rPr>
        <w:br/>
        <w:t>Bath Towels, Bed Linens (Twin Size), and Mosquito Nets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Health/Personal Grooming:</w:t>
      </w:r>
      <w:r w:rsidRPr="00AB6D3A">
        <w:rPr>
          <w:rFonts w:ascii="Arial" w:hAnsi="Arial"/>
          <w:color w:val="000000" w:themeColor="text1"/>
          <w:sz w:val="21"/>
          <w:szCs w:val="21"/>
        </w:rPr>
        <w:br/>
        <w:t>Antibiotic Ointments, Band-Aids, Plastic Gloves, Toothbrushes, and Toothpaste</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Art Supplies for Artist Initiatives and Community Produced Projects:</w:t>
      </w:r>
      <w:r w:rsidRPr="00AB6D3A">
        <w:rPr>
          <w:rFonts w:ascii="Arial" w:hAnsi="Arial"/>
          <w:color w:val="000000" w:themeColor="text1"/>
          <w:sz w:val="21"/>
          <w:szCs w:val="21"/>
        </w:rPr>
        <w:t> Acrylic Brushes and Paints, Beads for Bead Work, Buttons, Crochet Hooks, Drawing Paper, Earring Hooks, Elmer’s Glue, Fabric Scissors, Hot Glue Sticks, Hot Glue Guns, Oil Pastels, Paint Brushes (All Sizes), Paint Rollers, Silicon Liquid Glue, Sewing Needles, Tempera Paints, Watercolor Brushes and Paints, Watercolor Paper, and Wire Cutters</w:t>
      </w:r>
    </w:p>
    <w:p w:rsidR="00AB6D3A" w:rsidRPr="00AB6D3A" w:rsidRDefault="00AB6D3A" w:rsidP="00AB6D3A">
      <w:pPr>
        <w:pStyle w:val="NormalWeb"/>
        <w:shd w:val="clear" w:color="auto" w:fill="FFFFFF"/>
        <w:spacing w:before="0" w:beforeAutospacing="0" w:after="0" w:afterAutospacing="0"/>
        <w:rPr>
          <w:rFonts w:ascii="Arial" w:hAnsi="Arial"/>
          <w:color w:val="000000" w:themeColor="text1"/>
          <w:sz w:val="21"/>
          <w:szCs w:val="21"/>
        </w:rPr>
      </w:pPr>
      <w:r w:rsidRPr="00AB6D3A">
        <w:rPr>
          <w:rFonts w:ascii="Arial" w:hAnsi="Arial"/>
          <w:b/>
          <w:bCs/>
          <w:color w:val="000000" w:themeColor="text1"/>
          <w:sz w:val="21"/>
          <w:szCs w:val="21"/>
        </w:rPr>
        <w:t>Gardening:</w:t>
      </w:r>
      <w:r w:rsidRPr="00AB6D3A">
        <w:rPr>
          <w:rFonts w:ascii="Arial" w:hAnsi="Arial"/>
          <w:color w:val="000000" w:themeColor="text1"/>
          <w:sz w:val="21"/>
          <w:szCs w:val="21"/>
        </w:rPr>
        <w:br/>
        <w:t>Gardening Gloves, Hoes, Picks, and Shovels</w:t>
      </w:r>
    </w:p>
    <w:p w:rsidR="006B0F3E" w:rsidRDefault="006B0F3E"/>
    <w:p w:rsidR="00AB6D3A" w:rsidRDefault="00AB6D3A"/>
    <w:sectPr w:rsidR="00AB6D3A" w:rsidSect="006B0F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3A"/>
    <w:rsid w:val="006B0F3E"/>
    <w:rsid w:val="00AB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37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D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B6D3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D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B6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79840">
      <w:bodyDiv w:val="1"/>
      <w:marLeft w:val="0"/>
      <w:marRight w:val="0"/>
      <w:marTop w:val="0"/>
      <w:marBottom w:val="0"/>
      <w:divBdr>
        <w:top w:val="none" w:sz="0" w:space="0" w:color="auto"/>
        <w:left w:val="none" w:sz="0" w:space="0" w:color="auto"/>
        <w:bottom w:val="none" w:sz="0" w:space="0" w:color="auto"/>
        <w:right w:val="none" w:sz="0" w:space="0" w:color="auto"/>
      </w:divBdr>
    </w:div>
    <w:div w:id="1924870603">
      <w:bodyDiv w:val="1"/>
      <w:marLeft w:val="0"/>
      <w:marRight w:val="0"/>
      <w:marTop w:val="0"/>
      <w:marBottom w:val="0"/>
      <w:divBdr>
        <w:top w:val="none" w:sz="0" w:space="0" w:color="auto"/>
        <w:left w:val="none" w:sz="0" w:space="0" w:color="auto"/>
        <w:bottom w:val="none" w:sz="0" w:space="0" w:color="auto"/>
        <w:right w:val="none" w:sz="0" w:space="0" w:color="auto"/>
      </w:divBdr>
    </w:div>
    <w:div w:id="2014215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Macintosh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2020-01-30T20:42:00Z</dcterms:created>
  <dcterms:modified xsi:type="dcterms:W3CDTF">2020-01-30T20:51:00Z</dcterms:modified>
</cp:coreProperties>
</file>